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144DA" w14:textId="77777777" w:rsidR="00137353" w:rsidRDefault="00137353">
      <w:pPr>
        <w:pStyle w:val="Standard"/>
        <w:tabs>
          <w:tab w:val="left" w:pos="7965"/>
        </w:tabs>
        <w:jc w:val="center"/>
        <w:rPr>
          <w:rFonts w:ascii="Times New Roman" w:hAnsi="Times New Roman" w:cs="Times New Roman"/>
          <w:b/>
          <w:color w:val="000000"/>
        </w:rPr>
      </w:pPr>
    </w:p>
    <w:p w14:paraId="1D1B440D" w14:textId="77777777" w:rsidR="00137353" w:rsidRDefault="00680A20">
      <w:pPr>
        <w:pStyle w:val="Standard"/>
        <w:tabs>
          <w:tab w:val="left" w:pos="7965"/>
        </w:tabs>
        <w:jc w:val="center"/>
        <w:rPr>
          <w:rFonts w:ascii="Times New Roman" w:hAnsi="Times New Roman" w:cs="Times New Roman"/>
          <w:b/>
          <w:color w:val="000000"/>
        </w:rPr>
      </w:pPr>
      <w:r>
        <w:rPr>
          <w:rFonts w:ascii="Times New Roman" w:hAnsi="Times New Roman" w:cs="Times New Roman"/>
          <w:b/>
          <w:color w:val="000000"/>
        </w:rPr>
        <w:t>HOZZÁJÁRULÓ és ADATKEZELÉSI NYILATKOZAT</w:t>
      </w:r>
    </w:p>
    <w:p w14:paraId="3A0E6CEE" w14:textId="77777777" w:rsidR="00137353" w:rsidRDefault="00137353">
      <w:pPr>
        <w:pStyle w:val="Standard"/>
        <w:tabs>
          <w:tab w:val="left" w:pos="7965"/>
        </w:tabs>
        <w:jc w:val="center"/>
        <w:rPr>
          <w:rFonts w:ascii="Times New Roman" w:hAnsi="Times New Roman" w:cs="Times New Roman"/>
          <w:b/>
          <w:color w:val="000000"/>
        </w:rPr>
      </w:pPr>
    </w:p>
    <w:p w14:paraId="5675C7DE" w14:textId="77777777" w:rsidR="00137353" w:rsidRDefault="00680A20">
      <w:pPr>
        <w:pStyle w:val="Standard"/>
        <w:tabs>
          <w:tab w:val="left" w:pos="7965"/>
        </w:tabs>
        <w:jc w:val="center"/>
        <w:rPr>
          <w:rFonts w:ascii="Times New Roman" w:hAnsi="Times New Roman" w:cs="Times New Roman"/>
          <w:b/>
          <w:color w:val="000000"/>
        </w:rPr>
      </w:pPr>
      <w:r>
        <w:rPr>
          <w:rFonts w:ascii="Times New Roman" w:hAnsi="Times New Roman" w:cs="Times New Roman"/>
          <w:b/>
          <w:color w:val="000000"/>
        </w:rPr>
        <w:t>A 2026. évi országgyűlési választási eljárásban a Szavazatszámláló Bizottsági tagok, póttagok részére, kapcsolattartási személyes adatok kezeléséhez</w:t>
      </w:r>
    </w:p>
    <w:p w14:paraId="7F816E94" w14:textId="77777777" w:rsidR="00137353" w:rsidRDefault="00137353">
      <w:pPr>
        <w:pStyle w:val="Standard"/>
        <w:tabs>
          <w:tab w:val="left" w:pos="7965"/>
        </w:tabs>
        <w:jc w:val="center"/>
        <w:rPr>
          <w:rFonts w:ascii="Times New Roman" w:hAnsi="Times New Roman" w:cs="Times New Roman"/>
          <w:b/>
          <w:color w:val="000000"/>
        </w:rPr>
      </w:pPr>
    </w:p>
    <w:tbl>
      <w:tblPr>
        <w:tblW w:w="9071" w:type="dxa"/>
        <w:tblInd w:w="-56" w:type="dxa"/>
        <w:tblLayout w:type="fixed"/>
        <w:tblCellMar>
          <w:top w:w="55" w:type="dxa"/>
          <w:left w:w="55" w:type="dxa"/>
          <w:bottom w:w="55" w:type="dxa"/>
          <w:right w:w="55" w:type="dxa"/>
        </w:tblCellMar>
        <w:tblLook w:val="04A0" w:firstRow="1" w:lastRow="0" w:firstColumn="1" w:lastColumn="0" w:noHBand="0" w:noVBand="1"/>
      </w:tblPr>
      <w:tblGrid>
        <w:gridCol w:w="3170"/>
        <w:gridCol w:w="5901"/>
      </w:tblGrid>
      <w:tr w:rsidR="00137353" w14:paraId="1C700093" w14:textId="77777777">
        <w:trPr>
          <w:trHeight w:hRule="exact" w:val="624"/>
        </w:trPr>
        <w:tc>
          <w:tcPr>
            <w:tcW w:w="3170" w:type="dxa"/>
            <w:tcBorders>
              <w:top w:val="single" w:sz="2" w:space="0" w:color="000000"/>
              <w:left w:val="single" w:sz="2" w:space="0" w:color="000000"/>
              <w:bottom w:val="single" w:sz="2" w:space="0" w:color="000000"/>
            </w:tcBorders>
          </w:tcPr>
          <w:p w14:paraId="237C294A" w14:textId="77777777" w:rsidR="00137353" w:rsidRDefault="00680A20">
            <w:pPr>
              <w:pStyle w:val="Tblzattartalom"/>
              <w:spacing w:after="200"/>
              <w:jc w:val="both"/>
              <w:rPr>
                <w:rFonts w:hint="eastAsia"/>
              </w:rPr>
            </w:pPr>
            <w:r>
              <w:rPr>
                <w:rFonts w:ascii="Times New Roman" w:hAnsi="Times New Roman" w:cs="Times New Roman"/>
              </w:rPr>
              <w:t>Név (családi és utónév</w:t>
            </w:r>
            <w:r>
              <w:rPr>
                <w:rStyle w:val="Lbjegyzet-hivatkozs1"/>
                <w:rFonts w:ascii="Times New Roman" w:hAnsi="Times New Roman" w:cs="Times New Roman"/>
              </w:rPr>
              <w:footnoteReference w:id="1"/>
            </w:r>
            <w:r>
              <w:rPr>
                <w:rFonts w:ascii="Times New Roman" w:hAnsi="Times New Roman" w:cs="Times New Roman"/>
              </w:rPr>
              <w:t>):</w:t>
            </w:r>
          </w:p>
        </w:tc>
        <w:tc>
          <w:tcPr>
            <w:tcW w:w="5901" w:type="dxa"/>
            <w:tcBorders>
              <w:top w:val="single" w:sz="2" w:space="0" w:color="000000"/>
              <w:left w:val="single" w:sz="2" w:space="0" w:color="000000"/>
              <w:bottom w:val="single" w:sz="2" w:space="0" w:color="000000"/>
              <w:right w:val="single" w:sz="2" w:space="0" w:color="000000"/>
            </w:tcBorders>
          </w:tcPr>
          <w:p w14:paraId="6D48C9BB" w14:textId="77777777" w:rsidR="00137353" w:rsidRDefault="00137353">
            <w:pPr>
              <w:pStyle w:val="Tblzattartalom"/>
              <w:snapToGrid w:val="0"/>
              <w:spacing w:after="200"/>
              <w:jc w:val="center"/>
              <w:rPr>
                <w:rFonts w:ascii="Times New Roman" w:hAnsi="Times New Roman" w:cs="Times New Roman"/>
              </w:rPr>
            </w:pPr>
          </w:p>
        </w:tc>
      </w:tr>
      <w:tr w:rsidR="00137353" w14:paraId="4A6E727A" w14:textId="77777777">
        <w:trPr>
          <w:trHeight w:hRule="exact" w:val="1130"/>
        </w:trPr>
        <w:tc>
          <w:tcPr>
            <w:tcW w:w="3170" w:type="dxa"/>
            <w:tcBorders>
              <w:left w:val="single" w:sz="2" w:space="0" w:color="000000"/>
              <w:bottom w:val="single" w:sz="2" w:space="0" w:color="000000"/>
            </w:tcBorders>
          </w:tcPr>
          <w:p w14:paraId="0FD2C1C6" w14:textId="77777777" w:rsidR="00137353" w:rsidRDefault="00680A20">
            <w:pPr>
              <w:pStyle w:val="Tblzattartalom"/>
              <w:spacing w:after="200"/>
              <w:rPr>
                <w:rFonts w:hint="eastAsia"/>
              </w:rPr>
            </w:pPr>
            <w:r>
              <w:rPr>
                <w:rFonts w:ascii="Times New Roman" w:hAnsi="Times New Roman" w:cs="Times New Roman"/>
              </w:rPr>
              <w:t>Telefonszám, illetve e-mail-cím (elérhetőségi adatok):</w:t>
            </w:r>
          </w:p>
        </w:tc>
        <w:tc>
          <w:tcPr>
            <w:tcW w:w="5901" w:type="dxa"/>
            <w:tcBorders>
              <w:left w:val="single" w:sz="2" w:space="0" w:color="000000"/>
              <w:bottom w:val="single" w:sz="2" w:space="0" w:color="000000"/>
              <w:right w:val="single" w:sz="2" w:space="0" w:color="000000"/>
            </w:tcBorders>
          </w:tcPr>
          <w:p w14:paraId="23608F84" w14:textId="77777777" w:rsidR="00137353" w:rsidRDefault="00137353">
            <w:pPr>
              <w:pStyle w:val="Tblzattartalom"/>
              <w:snapToGrid w:val="0"/>
              <w:spacing w:after="200"/>
              <w:jc w:val="both"/>
              <w:rPr>
                <w:rFonts w:ascii="Times New Roman" w:hAnsi="Times New Roman" w:cs="Times New Roman"/>
              </w:rPr>
            </w:pPr>
          </w:p>
        </w:tc>
      </w:tr>
    </w:tbl>
    <w:p w14:paraId="0A2A7CA7" w14:textId="77777777" w:rsidR="00137353" w:rsidRDefault="00137353">
      <w:pPr>
        <w:pStyle w:val="Standard"/>
        <w:jc w:val="both"/>
        <w:rPr>
          <w:rFonts w:ascii="Times New Roman" w:hAnsi="Times New Roman" w:cs="Times New Roman"/>
        </w:rPr>
      </w:pPr>
    </w:p>
    <w:p w14:paraId="1AFCCD57" w14:textId="77777777" w:rsidR="00137353" w:rsidRDefault="00680A20">
      <w:pPr>
        <w:pStyle w:val="Standard"/>
        <w:jc w:val="both"/>
        <w:rPr>
          <w:rFonts w:hint="eastAsia"/>
        </w:rPr>
      </w:pPr>
      <w:r>
        <w:rPr>
          <w:rFonts w:ascii="Times New Roman" w:hAnsi="Times New Roman" w:cs="Times New Roman"/>
        </w:rPr>
        <w:t xml:space="preserve">Tájékoztatjuk, hogy a 2026. évi országgyűlési választási </w:t>
      </w:r>
      <w:r>
        <w:rPr>
          <w:rFonts w:ascii="Times New Roman" w:hAnsi="Times New Roman" w:cs="Times New Roman"/>
          <w:color w:val="000000"/>
        </w:rPr>
        <w:t>eljárással összefüggésben a kapcsolódó</w:t>
      </w:r>
      <w:r>
        <w:rPr>
          <w:rFonts w:ascii="Times New Roman" w:hAnsi="Times New Roman" w:cs="Times New Roman"/>
        </w:rPr>
        <w:t xml:space="preserve"> személyes adatainak kezelése közérdekű feladat végrehajtásához szükséges a GDPR 6. cikk (1) bekezdés e) pontja alapján (mellékelt adatkezelési tájékoztatóban foglaltak szerint), azonban telefonszámának és e-mail-címének kezelése önkéntes hozzájárulásán [a GDPR 6. cikk (1) bekezdésének a) pontján] alapul.</w:t>
      </w:r>
    </w:p>
    <w:p w14:paraId="6F5E3EB2" w14:textId="77777777" w:rsidR="00137353" w:rsidRDefault="00137353">
      <w:pPr>
        <w:pStyle w:val="Standard"/>
        <w:jc w:val="both"/>
        <w:rPr>
          <w:rFonts w:ascii="Times New Roman" w:hAnsi="Times New Roman" w:cs="Times New Roman"/>
        </w:rPr>
      </w:pPr>
    </w:p>
    <w:p w14:paraId="0D98266F" w14:textId="001ED7EC" w:rsidR="00137353" w:rsidRDefault="00680A20">
      <w:pPr>
        <w:pStyle w:val="Standard"/>
        <w:jc w:val="both"/>
        <w:rPr>
          <w:rFonts w:hint="eastAsia"/>
        </w:rPr>
      </w:pPr>
      <w:r>
        <w:rPr>
          <w:rFonts w:ascii="Times New Roman" w:hAnsi="Times New Roman" w:cs="Times New Roman"/>
          <w:b/>
          <w:bCs/>
        </w:rPr>
        <w:t xml:space="preserve">Az adatkezelésről részletesen a </w:t>
      </w:r>
      <w:r w:rsidR="000908A0">
        <w:rPr>
          <w:rFonts w:ascii="Times New Roman" w:hAnsi="Times New Roman" w:cs="Times New Roman"/>
          <w:b/>
          <w:bCs/>
        </w:rPr>
        <w:t>Jászszentlászlói Közös Önkormányzati Hivatal</w:t>
      </w:r>
      <w:r>
        <w:rPr>
          <w:rFonts w:ascii="Times New Roman" w:hAnsi="Times New Roman" w:cs="Times New Roman"/>
          <w:b/>
          <w:bCs/>
        </w:rPr>
        <w:t xml:space="preserve"> a csatolt Adatkezelési tájékoztatóban olvashat. </w:t>
      </w:r>
      <w:r>
        <w:rPr>
          <w:rFonts w:ascii="Times New Roman" w:hAnsi="Times New Roman" w:cs="Times New Roman"/>
        </w:rPr>
        <w:t>Alulírott, mint érintett kifejezetten nyilatkozom arról, hogy a közölt adatok a valóságnak megfelelnek.</w:t>
      </w:r>
    </w:p>
    <w:p w14:paraId="210715DE" w14:textId="77777777" w:rsidR="00137353" w:rsidRDefault="00137353">
      <w:pPr>
        <w:pStyle w:val="Standard"/>
        <w:jc w:val="both"/>
        <w:rPr>
          <w:rFonts w:ascii="Times New Roman" w:hAnsi="Times New Roman" w:cs="Times New Roman"/>
        </w:rPr>
      </w:pPr>
    </w:p>
    <w:p w14:paraId="27DE9933" w14:textId="48605C2F" w:rsidR="00137353" w:rsidRDefault="00680A20">
      <w:pPr>
        <w:pStyle w:val="Standard"/>
        <w:jc w:val="both"/>
        <w:rPr>
          <w:rFonts w:hint="eastAsia"/>
        </w:rPr>
      </w:pPr>
      <w:r>
        <w:rPr>
          <w:rFonts w:ascii="Times New Roman" w:hAnsi="Times New Roman" w:cs="Times New Roman"/>
        </w:rPr>
        <w:t xml:space="preserve">Ezúton önkéntesen hozzájárulok ahhoz, hogy az információs önrendelkezési jogról és az információszabadságról szóló 2011. évi CXII. törvényre is figyelemmel, az EU általános adatvédelmi rendelete (GDPR) 6. cikk (1) bekezdés a) pontjában előírtak szerinti önkéntes hozzájárulásommal a </w:t>
      </w:r>
      <w:r w:rsidR="000908A0">
        <w:rPr>
          <w:rFonts w:ascii="Times New Roman" w:hAnsi="Times New Roman" w:cs="Times New Roman"/>
        </w:rPr>
        <w:t>Jászszentlászlói Közös Önkormányzati Hivatal</w:t>
      </w:r>
      <w:r>
        <w:rPr>
          <w:rFonts w:ascii="Times New Roman" w:hAnsi="Times New Roman" w:cs="Times New Roman"/>
        </w:rPr>
        <w:t>.,</w:t>
      </w:r>
      <w:bookmarkStart w:id="0" w:name="_GoBack"/>
      <w:bookmarkEnd w:id="0"/>
      <w:r>
        <w:rPr>
          <w:rFonts w:ascii="Times New Roman" w:hAnsi="Times New Roman" w:cs="Times New Roman"/>
        </w:rPr>
        <w:t xml:space="preserve"> mint Adatkezelő a</w:t>
      </w:r>
      <w:r>
        <w:rPr>
          <w:rFonts w:ascii="Times New Roman" w:hAnsi="Times New Roman" w:cs="Times New Roman"/>
          <w:color w:val="000000"/>
        </w:rPr>
        <w:t xml:space="preserve"> 2026. évi országgyűlési választási eljárásban</w:t>
      </w:r>
      <w:r>
        <w:rPr>
          <w:rFonts w:ascii="Times New Roman" w:hAnsi="Times New Roman" w:cs="Times New Roman"/>
        </w:rPr>
        <w:t xml:space="preserve"> jelentkezésemet, és ahhoz kapcsolódóan a kiválasztási eljárás és a választási eljárás lefolytatása céljából telefonszámomat és az e-mail-címemet kezelje.</w:t>
      </w:r>
    </w:p>
    <w:p w14:paraId="21A8122B" w14:textId="77777777" w:rsidR="00137353" w:rsidRDefault="00137353">
      <w:pPr>
        <w:pStyle w:val="Standard"/>
        <w:jc w:val="both"/>
        <w:rPr>
          <w:rFonts w:ascii="Times New Roman" w:hAnsi="Times New Roman" w:cs="Times New Roman"/>
        </w:rPr>
      </w:pPr>
    </w:p>
    <w:p w14:paraId="47CDD0E4" w14:textId="77777777" w:rsidR="00137353" w:rsidRDefault="00680A20">
      <w:pPr>
        <w:pStyle w:val="Standard"/>
        <w:jc w:val="both"/>
        <w:rPr>
          <w:rFonts w:ascii="Times New Roman" w:hAnsi="Times New Roman" w:cs="Times New Roman"/>
        </w:rPr>
      </w:pPr>
      <w:r>
        <w:rPr>
          <w:rFonts w:ascii="Times New Roman" w:hAnsi="Times New Roman" w:cs="Times New Roman"/>
        </w:rPr>
        <w:t>Nyilatkozom, hogy a részemre rendelkezésre bocsátott Adatkezelési tájékoztatót (melléklet) megismertem, az adatkezelésről, és az ehhez tartozó jogszabályi rendelkezésekről konkrét és megfelelő tájékoztatásban részesültem, továbbá tudomásul veszem, hogy az adatkezeléssel kapcsolatban bármikor kérhetek tájékoztatást, kérhetem személyes adataim helyesbítését, javítását, valamint önként megadott hozzájárulásomat bármikor visszavonhatom.</w:t>
      </w:r>
    </w:p>
    <w:p w14:paraId="3DD3896E" w14:textId="77777777" w:rsidR="00137353" w:rsidRDefault="00137353">
      <w:pPr>
        <w:pStyle w:val="Standard"/>
        <w:jc w:val="both"/>
        <w:rPr>
          <w:rFonts w:ascii="Times New Roman" w:hAnsi="Times New Roman" w:cs="Times New Roman"/>
        </w:rPr>
      </w:pPr>
    </w:p>
    <w:p w14:paraId="774C0930" w14:textId="77777777" w:rsidR="00137353" w:rsidRDefault="00137353">
      <w:pPr>
        <w:pStyle w:val="Standard"/>
        <w:jc w:val="both"/>
        <w:rPr>
          <w:rFonts w:ascii="Times New Roman" w:hAnsi="Times New Roman" w:cs="Times New Roman"/>
        </w:rPr>
      </w:pPr>
    </w:p>
    <w:p w14:paraId="3B097A89" w14:textId="77777777" w:rsidR="00137353" w:rsidRDefault="00137353">
      <w:pPr>
        <w:pStyle w:val="Standard"/>
        <w:jc w:val="both"/>
        <w:rPr>
          <w:rFonts w:ascii="Times New Roman" w:hAnsi="Times New Roman" w:cs="Times New Roman"/>
        </w:rPr>
      </w:pPr>
    </w:p>
    <w:p w14:paraId="75AEBC99" w14:textId="77777777" w:rsidR="00137353" w:rsidRDefault="00137353">
      <w:pPr>
        <w:pStyle w:val="Standard"/>
        <w:jc w:val="both"/>
        <w:rPr>
          <w:rFonts w:ascii="Times New Roman" w:hAnsi="Times New Roman" w:cs="Times New Roman"/>
        </w:rPr>
      </w:pPr>
    </w:p>
    <w:p w14:paraId="4B8629D3" w14:textId="77777777" w:rsidR="00137353" w:rsidRDefault="00680A20">
      <w:pPr>
        <w:pStyle w:val="Standard"/>
        <w:rPr>
          <w:rFonts w:hint="eastAsia"/>
        </w:rPr>
      </w:pPr>
      <w:r>
        <w:rPr>
          <w:rFonts w:ascii="Times New Roman" w:hAnsi="Times New Roman" w:cs="Times New Roman"/>
        </w:rPr>
        <w:t>__________________, 20___. _________________ ____.</w:t>
      </w:r>
    </w:p>
    <w:p w14:paraId="74FF6162" w14:textId="77777777" w:rsidR="00137353" w:rsidRDefault="00137353">
      <w:pPr>
        <w:pStyle w:val="Standard"/>
        <w:rPr>
          <w:rFonts w:ascii="Times New Roman" w:hAnsi="Times New Roman" w:cs="Times New Roman"/>
        </w:rPr>
      </w:pPr>
    </w:p>
    <w:p w14:paraId="0447F5B9" w14:textId="77777777" w:rsidR="00137353" w:rsidRDefault="00680A20">
      <w:pPr>
        <w:pStyle w:val="Standard"/>
        <w:rPr>
          <w:rFonts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w:t>
      </w:r>
    </w:p>
    <w:p w14:paraId="57AA7D44" w14:textId="77777777" w:rsidR="00137353" w:rsidRDefault="00680A20">
      <w:pPr>
        <w:pStyle w:val="Standard"/>
        <w:spacing w:after="200"/>
        <w:jc w:val="both"/>
        <w:rPr>
          <w:rFonts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aláírás</w:t>
      </w:r>
    </w:p>
    <w:sectPr w:rsidR="00137353">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F210C" w14:textId="77777777" w:rsidR="00E24871" w:rsidRDefault="00E24871">
      <w:pPr>
        <w:rPr>
          <w:rFonts w:hint="eastAsia"/>
        </w:rPr>
      </w:pPr>
      <w:r>
        <w:separator/>
      </w:r>
    </w:p>
  </w:endnote>
  <w:endnote w:type="continuationSeparator" w:id="0">
    <w:p w14:paraId="3F689865" w14:textId="77777777" w:rsidR="00E24871" w:rsidRDefault="00E248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8D9FB" w14:textId="77777777" w:rsidR="00E24871" w:rsidRDefault="00E24871">
      <w:pPr>
        <w:rPr>
          <w:rFonts w:hint="eastAsia"/>
        </w:rPr>
      </w:pPr>
      <w:r>
        <w:separator/>
      </w:r>
    </w:p>
  </w:footnote>
  <w:footnote w:type="continuationSeparator" w:id="0">
    <w:p w14:paraId="0404AF21" w14:textId="77777777" w:rsidR="00E24871" w:rsidRDefault="00E24871">
      <w:pPr>
        <w:rPr>
          <w:rFonts w:hint="eastAsia"/>
        </w:rPr>
      </w:pPr>
      <w:r>
        <w:continuationSeparator/>
      </w:r>
    </w:p>
  </w:footnote>
  <w:footnote w:id="1">
    <w:p w14:paraId="6D439BC1" w14:textId="77777777" w:rsidR="00137353" w:rsidRDefault="00680A20">
      <w:pPr>
        <w:pStyle w:val="Footnote"/>
        <w:widowControl w:val="0"/>
        <w:rPr>
          <w:rFonts w:ascii="Times New Roman" w:hAnsi="Times New Roman" w:cs="Times New Roman"/>
          <w:sz w:val="18"/>
          <w:szCs w:val="18"/>
        </w:rPr>
      </w:pPr>
      <w:r>
        <w:rPr>
          <w:rStyle w:val="Lbjegyzet-karakterek"/>
        </w:rPr>
        <w:footnoteRef/>
      </w:r>
      <w:r>
        <w:rPr>
          <w:rFonts w:ascii="Times New Roman" w:hAnsi="Times New Roman" w:cs="Times New Roman"/>
          <w:sz w:val="18"/>
          <w:szCs w:val="18"/>
        </w:rPr>
        <w:tab/>
        <w:t>Ha két utóneve van kérjük mindkettőt feltüntetni szíveskedjen!</w:t>
      </w:r>
    </w:p>
    <w:p w14:paraId="55BB359F" w14:textId="77777777" w:rsidR="00137353" w:rsidRDefault="00137353">
      <w:pPr>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53"/>
    <w:rsid w:val="000908A0"/>
    <w:rsid w:val="00137353"/>
    <w:rsid w:val="004432D3"/>
    <w:rsid w:val="0047453F"/>
    <w:rsid w:val="00527E54"/>
    <w:rsid w:val="005B1F3C"/>
    <w:rsid w:val="00680A20"/>
    <w:rsid w:val="00685C54"/>
    <w:rsid w:val="007015A5"/>
    <w:rsid w:val="00751DC5"/>
    <w:rsid w:val="007C779D"/>
    <w:rsid w:val="009653DD"/>
    <w:rsid w:val="00A03685"/>
    <w:rsid w:val="00B54440"/>
    <w:rsid w:val="00D46B03"/>
    <w:rsid w:val="00DA220D"/>
    <w:rsid w:val="00E24871"/>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46A9"/>
  <w15:docId w15:val="{417029AE-5097-4DD7-8411-08823706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hu-H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textAlignment w:val="baseline"/>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FootnoteSymbol">
    <w:name w:val="Footnote Symbol"/>
    <w:qFormat/>
  </w:style>
  <w:style w:type="character" w:customStyle="1" w:styleId="Lbjegyzet-hivatkozs1">
    <w:name w:val="Lábjegyzet-hivatkozás1"/>
    <w:rPr>
      <w:vertAlign w:val="superscript"/>
    </w:rPr>
  </w:style>
  <w:style w:type="character" w:customStyle="1" w:styleId="Lbjegyzet-karakterek">
    <w:name w:val="Lábjegyzet-karakterek"/>
    <w:basedOn w:val="Bekezdsalapbettpusa"/>
    <w:uiPriority w:val="99"/>
    <w:semiHidden/>
    <w:unhideWhenUsed/>
    <w:qFormat/>
    <w:rPr>
      <w:vertAlign w:val="superscript"/>
    </w:rPr>
  </w:style>
  <w:style w:type="character" w:customStyle="1" w:styleId="JegyzetszvegChar">
    <w:name w:val="Jegyzetszöveg Char"/>
    <w:basedOn w:val="Bekezdsalapbettpusa"/>
    <w:link w:val="Jegyzetszveg"/>
    <w:uiPriority w:val="99"/>
    <w:semiHidden/>
    <w:qFormat/>
    <w:rPr>
      <w:rFonts w:cs="Mangal"/>
      <w:sz w:val="20"/>
      <w:szCs w:val="18"/>
    </w:rPr>
  </w:style>
  <w:style w:type="character" w:styleId="Jegyzethivatkozs">
    <w:name w:val="annotation reference"/>
    <w:basedOn w:val="Bekezdsalapbettpusa"/>
    <w:uiPriority w:val="99"/>
    <w:semiHidden/>
    <w:unhideWhenUsed/>
    <w:qFormat/>
    <w:rPr>
      <w:sz w:val="16"/>
      <w:szCs w:val="16"/>
    </w:rPr>
  </w:style>
  <w:style w:type="character" w:styleId="Vgjegyzet-hivatkozs">
    <w:name w:val="endnote reference"/>
    <w:rPr>
      <w:vertAlign w:val="superscript"/>
    </w:rPr>
  </w:style>
  <w:style w:type="character" w:customStyle="1" w:styleId="Vgjegyzet-karakterek">
    <w:name w:val="Végjegyzet-karakterek"/>
    <w:qFormat/>
  </w:style>
  <w:style w:type="paragraph" w:customStyle="1" w:styleId="Cmsor">
    <w:name w:val="Címsor"/>
    <w:basedOn w:val="Standard"/>
    <w:next w:val="Textbody"/>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pPr>
  </w:style>
  <w:style w:type="paragraph" w:styleId="Lista">
    <w:name w:val="List"/>
    <w:basedOn w:val="Textbody"/>
  </w:style>
  <w:style w:type="paragraph" w:styleId="Kpalrs">
    <w:name w:val="caption"/>
    <w:basedOn w:val="Standard"/>
    <w:qFormat/>
    <w:pPr>
      <w:suppressLineNumbers/>
      <w:spacing w:before="120" w:after="120"/>
    </w:pPr>
    <w:rPr>
      <w:i/>
      <w:iCs/>
    </w:rPr>
  </w:style>
  <w:style w:type="paragraph" w:customStyle="1" w:styleId="Trgymutat">
    <w:name w:val="Tárgymutató"/>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Tblzattartalom">
    <w:name w:val="Táblázattartalom"/>
    <w:basedOn w:val="Standard"/>
    <w:qFormat/>
    <w:pPr>
      <w:widowControl w:val="0"/>
      <w:suppressLineNumbers/>
    </w:pPr>
  </w:style>
  <w:style w:type="paragraph" w:customStyle="1" w:styleId="Footnote">
    <w:name w:val="Footnote"/>
    <w:basedOn w:val="Standard"/>
    <w:qFormat/>
    <w:pPr>
      <w:suppressLineNumbers/>
      <w:ind w:left="340" w:hanging="340"/>
    </w:pPr>
    <w:rPr>
      <w:sz w:val="20"/>
      <w:szCs w:val="20"/>
    </w:rPr>
  </w:style>
  <w:style w:type="paragraph" w:customStyle="1" w:styleId="Megjegyzs">
    <w:name w:val="Megjegyzés"/>
    <w:basedOn w:val="Standard"/>
    <w:qFormat/>
    <w:pPr>
      <w:spacing w:before="56"/>
      <w:ind w:left="57" w:right="57"/>
    </w:pPr>
    <w:rPr>
      <w:sz w:val="20"/>
      <w:szCs w:val="20"/>
    </w:rPr>
  </w:style>
  <w:style w:type="paragraph" w:styleId="Jegyzetszveg">
    <w:name w:val="annotation text"/>
    <w:basedOn w:val="Norml"/>
    <w:link w:val="JegyzetszvegChar"/>
    <w:uiPriority w:val="99"/>
    <w:semiHidden/>
    <w:unhideWhenUsed/>
    <w:rPr>
      <w:rFonts w:cs="Mangal"/>
      <w:sz w:val="20"/>
      <w:szCs w:val="18"/>
    </w:rPr>
  </w:style>
  <w:style w:type="paragraph" w:styleId="Vltozat">
    <w:name w:val="Revision"/>
    <w:uiPriority w:val="99"/>
    <w:semiHidden/>
    <w:qFormat/>
    <w:rsid w:val="005620D1"/>
    <w:pPr>
      <w:suppressAutoHyphens w:val="0"/>
    </w:pPr>
    <w:rPr>
      <w:rFonts w:cs="Mangal"/>
      <w:szCs w:val="21"/>
    </w:rPr>
  </w:style>
  <w:style w:type="paragraph" w:styleId="Lbjegyzetszveg">
    <w:name w:val="footnote text"/>
    <w:basedOn w:val="Norml"/>
  </w:style>
  <w:style w:type="numbering" w:customStyle="1" w:styleId="Nincslista">
    <w:name w:val="Nincs lista"/>
    <w:uiPriority w:val="99"/>
    <w:semiHidden/>
    <w:unhideWhenUsed/>
    <w:qFormat/>
  </w:style>
  <w:style w:type="paragraph" w:styleId="Buborkszveg">
    <w:name w:val="Balloon Text"/>
    <w:basedOn w:val="Norml"/>
    <w:link w:val="BuborkszvegChar"/>
    <w:uiPriority w:val="99"/>
    <w:semiHidden/>
    <w:unhideWhenUsed/>
    <w:rsid w:val="0047453F"/>
    <w:rPr>
      <w:rFonts w:ascii="Segoe UI" w:hAnsi="Segoe UI" w:cs="Mangal"/>
      <w:sz w:val="18"/>
      <w:szCs w:val="16"/>
    </w:rPr>
  </w:style>
  <w:style w:type="character" w:customStyle="1" w:styleId="BuborkszvegChar">
    <w:name w:val="Buborékszöveg Char"/>
    <w:basedOn w:val="Bekezdsalapbettpusa"/>
    <w:link w:val="Buborkszveg"/>
    <w:uiPriority w:val="99"/>
    <w:semiHidden/>
    <w:rsid w:val="0047453F"/>
    <w:rPr>
      <w:rFonts w:ascii="Segoe UI" w:hAnsi="Segoe UI" w:cs="Mangal"/>
      <w:sz w:val="18"/>
      <w:szCs w:val="16"/>
    </w:rPr>
  </w:style>
  <w:style w:type="paragraph" w:styleId="Megjegyzstrgya">
    <w:name w:val="annotation subject"/>
    <w:basedOn w:val="Jegyzetszveg"/>
    <w:next w:val="Jegyzetszveg"/>
    <w:link w:val="MegjegyzstrgyaChar"/>
    <w:uiPriority w:val="99"/>
    <w:semiHidden/>
    <w:unhideWhenUsed/>
    <w:rsid w:val="00D46B03"/>
    <w:rPr>
      <w:b/>
      <w:bCs/>
    </w:rPr>
  </w:style>
  <w:style w:type="character" w:customStyle="1" w:styleId="MegjegyzstrgyaChar">
    <w:name w:val="Megjegyzés tárgya Char"/>
    <w:basedOn w:val="JegyzetszvegChar"/>
    <w:link w:val="Megjegyzstrgya"/>
    <w:uiPriority w:val="99"/>
    <w:semiHidden/>
    <w:rsid w:val="00D46B03"/>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8E09-D063-4EA6-BA5E-AD3BD54E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1780</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HANGANOV Kft.</dc:creator>
  <dc:description/>
  <cp:lastModifiedBy>Moni</cp:lastModifiedBy>
  <cp:revision>11</cp:revision>
  <dcterms:created xsi:type="dcterms:W3CDTF">2026-01-07T10:41:00Z</dcterms:created>
  <dcterms:modified xsi:type="dcterms:W3CDTF">2026-01-07T10:45:00Z</dcterms:modified>
  <dc:language>hu-HU</dc:language>
</cp:coreProperties>
</file>